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6857" w:rsidRDefault="000D6857" w:rsidP="000D6857">
      <w:pPr>
        <w:overflowPunct/>
        <w:jc w:val="center"/>
        <w:textAlignment w:val="auto"/>
        <w:rPr>
          <w:b/>
          <w:bCs/>
          <w:sz w:val="18"/>
          <w:szCs w:val="16"/>
        </w:rPr>
      </w:pPr>
      <w:r w:rsidRPr="00AB4146">
        <w:rPr>
          <w:b/>
          <w:bCs/>
          <w:sz w:val="18"/>
          <w:szCs w:val="16"/>
        </w:rPr>
        <w:t>Terms and Conditions</w:t>
      </w:r>
    </w:p>
    <w:p w:rsidR="000D6857" w:rsidRDefault="000D6857" w:rsidP="000D6857">
      <w:pPr>
        <w:overflowPunct/>
        <w:jc w:val="center"/>
        <w:textAlignment w:val="auto"/>
        <w:rPr>
          <w:b/>
          <w:bCs/>
          <w:sz w:val="18"/>
          <w:szCs w:val="16"/>
        </w:rPr>
      </w:pPr>
    </w:p>
    <w:p w:rsidR="000D6857" w:rsidRDefault="00A07B6D" w:rsidP="000D6857">
      <w:pPr>
        <w:overflowPunct/>
        <w:ind w:left="284"/>
        <w:jc w:val="both"/>
        <w:textAlignment w:val="auto"/>
        <w:rPr>
          <w:bCs/>
          <w:sz w:val="16"/>
          <w:szCs w:val="16"/>
        </w:rPr>
      </w:pPr>
      <w:r>
        <w:rPr>
          <w:bCs/>
          <w:sz w:val="16"/>
          <w:szCs w:val="16"/>
        </w:rPr>
        <w:t xml:space="preserve">AUSLINK ACCOUNTING &amp; TAX PTY LTD </w:t>
      </w:r>
      <w:r w:rsidR="000D6857" w:rsidRPr="000D47AC">
        <w:rPr>
          <w:bCs/>
          <w:sz w:val="16"/>
          <w:szCs w:val="16"/>
        </w:rPr>
        <w:t xml:space="preserve">may give information </w:t>
      </w:r>
      <w:r w:rsidR="000D6857">
        <w:rPr>
          <w:bCs/>
          <w:sz w:val="16"/>
          <w:szCs w:val="16"/>
        </w:rPr>
        <w:t>about you to a credit reporting agency, for the following purposes:</w:t>
      </w:r>
    </w:p>
    <w:p w:rsidR="000D6857" w:rsidRDefault="000D6857" w:rsidP="000D6857">
      <w:pPr>
        <w:numPr>
          <w:ilvl w:val="0"/>
          <w:numId w:val="1"/>
        </w:numPr>
        <w:overflowPunct/>
        <w:ind w:left="567" w:hanging="283"/>
        <w:jc w:val="both"/>
        <w:textAlignment w:val="auto"/>
        <w:rPr>
          <w:bCs/>
          <w:sz w:val="16"/>
          <w:szCs w:val="16"/>
        </w:rPr>
      </w:pPr>
      <w:r>
        <w:rPr>
          <w:bCs/>
          <w:sz w:val="16"/>
          <w:szCs w:val="16"/>
        </w:rPr>
        <w:t xml:space="preserve">To obtain a consumer credit report about you, and/or </w:t>
      </w:r>
    </w:p>
    <w:p w:rsidR="000D6857" w:rsidRDefault="000D6857" w:rsidP="000D6857">
      <w:pPr>
        <w:numPr>
          <w:ilvl w:val="0"/>
          <w:numId w:val="1"/>
        </w:numPr>
        <w:overflowPunct/>
        <w:ind w:left="567" w:hanging="283"/>
        <w:jc w:val="both"/>
        <w:textAlignment w:val="auto"/>
        <w:rPr>
          <w:bCs/>
          <w:sz w:val="16"/>
          <w:szCs w:val="16"/>
        </w:rPr>
      </w:pPr>
      <w:r>
        <w:rPr>
          <w:bCs/>
          <w:sz w:val="16"/>
          <w:szCs w:val="16"/>
        </w:rPr>
        <w:t>To allow the credit reporting agency to create or maintain a credit information file containing information about you.</w:t>
      </w:r>
    </w:p>
    <w:p w:rsidR="000D6857" w:rsidRDefault="000D6857" w:rsidP="000D6857">
      <w:pPr>
        <w:overflowPunct/>
        <w:ind w:left="284"/>
        <w:jc w:val="both"/>
        <w:textAlignment w:val="auto"/>
        <w:rPr>
          <w:bCs/>
          <w:sz w:val="16"/>
          <w:szCs w:val="16"/>
        </w:rPr>
      </w:pPr>
      <w:r>
        <w:rPr>
          <w:bCs/>
          <w:sz w:val="16"/>
          <w:szCs w:val="16"/>
        </w:rPr>
        <w:t>The information is limited to:</w:t>
      </w:r>
    </w:p>
    <w:p w:rsidR="000D6857" w:rsidRPr="000D47AC" w:rsidRDefault="000D6857" w:rsidP="000D6857">
      <w:pPr>
        <w:numPr>
          <w:ilvl w:val="0"/>
          <w:numId w:val="2"/>
        </w:numPr>
        <w:tabs>
          <w:tab w:val="left" w:pos="851"/>
        </w:tabs>
        <w:overflowPunct/>
        <w:ind w:left="851" w:hanging="284"/>
        <w:jc w:val="both"/>
        <w:textAlignment w:val="auto"/>
        <w:rPr>
          <w:bCs/>
          <w:sz w:val="16"/>
          <w:szCs w:val="16"/>
        </w:rPr>
      </w:pPr>
      <w:r>
        <w:rPr>
          <w:bCs/>
          <w:sz w:val="16"/>
          <w:szCs w:val="16"/>
        </w:rPr>
        <w:t>Identify particulars – your name, sex, address (and the previous two year addresses) date of birth, n</w:t>
      </w:r>
      <w:r w:rsidRPr="000D47AC">
        <w:rPr>
          <w:bCs/>
          <w:sz w:val="16"/>
          <w:szCs w:val="16"/>
        </w:rPr>
        <w:t>ame of employer, and driver’</w:t>
      </w:r>
      <w:r>
        <w:rPr>
          <w:bCs/>
          <w:sz w:val="16"/>
          <w:szCs w:val="16"/>
        </w:rPr>
        <w:t xml:space="preserve">s </w:t>
      </w:r>
      <w:proofErr w:type="spellStart"/>
      <w:r>
        <w:rPr>
          <w:bCs/>
          <w:sz w:val="16"/>
          <w:szCs w:val="16"/>
        </w:rPr>
        <w:t>licence</w:t>
      </w:r>
      <w:proofErr w:type="spellEnd"/>
      <w:r>
        <w:rPr>
          <w:bCs/>
          <w:sz w:val="16"/>
          <w:szCs w:val="16"/>
        </w:rPr>
        <w:t xml:space="preserve"> </w:t>
      </w:r>
      <w:r w:rsidRPr="000D47AC">
        <w:rPr>
          <w:bCs/>
          <w:sz w:val="16"/>
          <w:szCs w:val="16"/>
        </w:rPr>
        <w:t>number</w:t>
      </w:r>
    </w:p>
    <w:p w:rsidR="000D6857" w:rsidRDefault="000D6857" w:rsidP="000D6857">
      <w:pPr>
        <w:numPr>
          <w:ilvl w:val="0"/>
          <w:numId w:val="2"/>
        </w:numPr>
        <w:tabs>
          <w:tab w:val="left" w:pos="851"/>
        </w:tabs>
        <w:overflowPunct/>
        <w:ind w:left="851" w:hanging="284"/>
        <w:jc w:val="both"/>
        <w:textAlignment w:val="auto"/>
        <w:rPr>
          <w:bCs/>
          <w:sz w:val="16"/>
          <w:szCs w:val="16"/>
        </w:rPr>
      </w:pPr>
      <w:r>
        <w:rPr>
          <w:bCs/>
          <w:sz w:val="16"/>
          <w:szCs w:val="16"/>
        </w:rPr>
        <w:t>Your application for a credit or commercial credit – the fact that you have applied for credit and the amount</w:t>
      </w:r>
    </w:p>
    <w:p w:rsidR="000D6857" w:rsidRDefault="000D6857" w:rsidP="000D6857">
      <w:pPr>
        <w:numPr>
          <w:ilvl w:val="0"/>
          <w:numId w:val="2"/>
        </w:numPr>
        <w:tabs>
          <w:tab w:val="left" w:pos="851"/>
        </w:tabs>
        <w:overflowPunct/>
        <w:ind w:left="851" w:hanging="284"/>
        <w:jc w:val="both"/>
        <w:textAlignment w:val="auto"/>
        <w:rPr>
          <w:bCs/>
          <w:sz w:val="16"/>
          <w:szCs w:val="16"/>
        </w:rPr>
      </w:pPr>
      <w:r>
        <w:rPr>
          <w:bCs/>
          <w:sz w:val="16"/>
          <w:szCs w:val="16"/>
        </w:rPr>
        <w:t xml:space="preserve">The fact that </w:t>
      </w:r>
      <w:r w:rsidR="00A07B6D">
        <w:rPr>
          <w:bCs/>
          <w:sz w:val="16"/>
          <w:szCs w:val="16"/>
        </w:rPr>
        <w:t xml:space="preserve">AUSLINK ACCOUNTING &amp; TAX PTY LTD </w:t>
      </w:r>
      <w:r>
        <w:rPr>
          <w:bCs/>
          <w:sz w:val="16"/>
          <w:szCs w:val="16"/>
        </w:rPr>
        <w:t>is a current credit provider to you</w:t>
      </w:r>
    </w:p>
    <w:p w:rsidR="000D6857" w:rsidRDefault="000D6857" w:rsidP="000D6857">
      <w:pPr>
        <w:numPr>
          <w:ilvl w:val="0"/>
          <w:numId w:val="2"/>
        </w:numPr>
        <w:tabs>
          <w:tab w:val="left" w:pos="851"/>
        </w:tabs>
        <w:overflowPunct/>
        <w:ind w:left="851" w:hanging="284"/>
        <w:jc w:val="both"/>
        <w:textAlignment w:val="auto"/>
        <w:rPr>
          <w:bCs/>
          <w:sz w:val="16"/>
          <w:szCs w:val="16"/>
        </w:rPr>
      </w:pPr>
      <w:r>
        <w:rPr>
          <w:bCs/>
          <w:sz w:val="16"/>
          <w:szCs w:val="16"/>
        </w:rPr>
        <w:t>Loan repayments which are overdue by more than 60 days, and for which debt collection action has started</w:t>
      </w:r>
    </w:p>
    <w:p w:rsidR="000D6857" w:rsidRDefault="000D6857" w:rsidP="000D6857">
      <w:pPr>
        <w:numPr>
          <w:ilvl w:val="0"/>
          <w:numId w:val="2"/>
        </w:numPr>
        <w:tabs>
          <w:tab w:val="left" w:pos="851"/>
        </w:tabs>
        <w:overflowPunct/>
        <w:ind w:left="851" w:hanging="284"/>
        <w:jc w:val="both"/>
        <w:textAlignment w:val="auto"/>
        <w:rPr>
          <w:bCs/>
          <w:sz w:val="16"/>
          <w:szCs w:val="16"/>
        </w:rPr>
      </w:pPr>
      <w:r>
        <w:rPr>
          <w:bCs/>
          <w:sz w:val="16"/>
          <w:szCs w:val="16"/>
        </w:rPr>
        <w:t>Advice that your loan repayments are no longer overdue in respect of any default that has been listed</w:t>
      </w:r>
    </w:p>
    <w:p w:rsidR="000D6857" w:rsidRDefault="000D6857" w:rsidP="000D6857">
      <w:pPr>
        <w:numPr>
          <w:ilvl w:val="0"/>
          <w:numId w:val="2"/>
        </w:numPr>
        <w:tabs>
          <w:tab w:val="left" w:pos="851"/>
        </w:tabs>
        <w:overflowPunct/>
        <w:ind w:left="851" w:hanging="284"/>
        <w:jc w:val="both"/>
        <w:textAlignment w:val="auto"/>
        <w:rPr>
          <w:bCs/>
          <w:sz w:val="16"/>
          <w:szCs w:val="16"/>
        </w:rPr>
      </w:pPr>
      <w:r>
        <w:rPr>
          <w:bCs/>
          <w:sz w:val="16"/>
          <w:szCs w:val="16"/>
        </w:rPr>
        <w:t xml:space="preserve">Information that, in the opinion of </w:t>
      </w:r>
      <w:r w:rsidR="00A07B6D">
        <w:rPr>
          <w:bCs/>
          <w:sz w:val="16"/>
          <w:szCs w:val="16"/>
        </w:rPr>
        <w:t xml:space="preserve">AUSLINK ACCOUNTING &amp; TAX PTY LTD </w:t>
      </w:r>
      <w:r>
        <w:rPr>
          <w:bCs/>
          <w:sz w:val="16"/>
          <w:szCs w:val="16"/>
        </w:rPr>
        <w:t>you have committed a serious credit infringement (that is, fraudulently or shown an intention not to comply with your credit obligations)</w:t>
      </w:r>
    </w:p>
    <w:p w:rsidR="000D6857" w:rsidRDefault="000D6857" w:rsidP="000D6857">
      <w:pPr>
        <w:numPr>
          <w:ilvl w:val="0"/>
          <w:numId w:val="2"/>
        </w:numPr>
        <w:tabs>
          <w:tab w:val="left" w:pos="851"/>
        </w:tabs>
        <w:overflowPunct/>
        <w:ind w:left="851" w:hanging="284"/>
        <w:jc w:val="both"/>
        <w:textAlignment w:val="auto"/>
        <w:rPr>
          <w:bCs/>
          <w:sz w:val="16"/>
          <w:szCs w:val="16"/>
        </w:rPr>
      </w:pPr>
      <w:proofErr w:type="spellStart"/>
      <w:r>
        <w:rPr>
          <w:bCs/>
          <w:sz w:val="16"/>
          <w:szCs w:val="16"/>
        </w:rPr>
        <w:t>Dishonoured</w:t>
      </w:r>
      <w:proofErr w:type="spellEnd"/>
      <w:r>
        <w:rPr>
          <w:bCs/>
          <w:sz w:val="16"/>
          <w:szCs w:val="16"/>
        </w:rPr>
        <w:t xml:space="preserve"> </w:t>
      </w:r>
      <w:proofErr w:type="spellStart"/>
      <w:r>
        <w:rPr>
          <w:bCs/>
          <w:sz w:val="16"/>
          <w:szCs w:val="16"/>
        </w:rPr>
        <w:t>cheques</w:t>
      </w:r>
      <w:proofErr w:type="spellEnd"/>
      <w:r>
        <w:rPr>
          <w:bCs/>
          <w:sz w:val="16"/>
          <w:szCs w:val="16"/>
        </w:rPr>
        <w:t xml:space="preserve"> – </w:t>
      </w:r>
      <w:proofErr w:type="spellStart"/>
      <w:r>
        <w:rPr>
          <w:bCs/>
          <w:sz w:val="16"/>
          <w:szCs w:val="16"/>
        </w:rPr>
        <w:t>cheques</w:t>
      </w:r>
      <w:proofErr w:type="spellEnd"/>
      <w:r>
        <w:rPr>
          <w:bCs/>
          <w:sz w:val="16"/>
          <w:szCs w:val="16"/>
        </w:rPr>
        <w:t xml:space="preserve"> drawn by you for $100 or more which have been </w:t>
      </w:r>
      <w:proofErr w:type="spellStart"/>
      <w:r>
        <w:rPr>
          <w:bCs/>
          <w:sz w:val="16"/>
          <w:szCs w:val="16"/>
        </w:rPr>
        <w:t>dishonoured</w:t>
      </w:r>
      <w:proofErr w:type="spellEnd"/>
      <w:r>
        <w:rPr>
          <w:bCs/>
          <w:sz w:val="16"/>
          <w:szCs w:val="16"/>
        </w:rPr>
        <w:t xml:space="preserve"> more than once</w:t>
      </w:r>
    </w:p>
    <w:p w:rsidR="000D6857" w:rsidRDefault="000D6857" w:rsidP="000D6857">
      <w:pPr>
        <w:numPr>
          <w:ilvl w:val="0"/>
          <w:numId w:val="2"/>
        </w:numPr>
        <w:tabs>
          <w:tab w:val="left" w:pos="851"/>
        </w:tabs>
        <w:overflowPunct/>
        <w:ind w:left="851" w:hanging="284"/>
        <w:jc w:val="both"/>
        <w:textAlignment w:val="auto"/>
        <w:rPr>
          <w:bCs/>
          <w:sz w:val="16"/>
          <w:szCs w:val="16"/>
        </w:rPr>
      </w:pPr>
      <w:r w:rsidRPr="006D7E6F">
        <w:rPr>
          <w:bCs/>
          <w:sz w:val="16"/>
          <w:szCs w:val="16"/>
        </w:rPr>
        <w:t xml:space="preserve">That credit provided to you by </w:t>
      </w:r>
      <w:r w:rsidR="00A07B6D">
        <w:rPr>
          <w:bCs/>
          <w:sz w:val="16"/>
          <w:szCs w:val="16"/>
        </w:rPr>
        <w:t xml:space="preserve">AUSLINK ACCOUNTING &amp; TAX PTY LTD </w:t>
      </w:r>
      <w:r w:rsidRPr="006D7E6F">
        <w:rPr>
          <w:bCs/>
          <w:sz w:val="16"/>
          <w:szCs w:val="16"/>
        </w:rPr>
        <w:t>has been paid or otherwise discharged.</w:t>
      </w:r>
    </w:p>
    <w:p w:rsidR="000D6857" w:rsidRPr="00AB4146" w:rsidRDefault="000D6857" w:rsidP="000D6857">
      <w:pPr>
        <w:overflowPunct/>
        <w:ind w:left="567" w:hanging="284"/>
        <w:jc w:val="both"/>
        <w:textAlignment w:val="auto"/>
        <w:rPr>
          <w:b/>
          <w:bCs/>
          <w:sz w:val="16"/>
          <w:szCs w:val="16"/>
        </w:rPr>
      </w:pPr>
      <w:r>
        <w:rPr>
          <w:b/>
          <w:bCs/>
          <w:sz w:val="18"/>
          <w:szCs w:val="16"/>
        </w:rPr>
        <w:t>1.</w:t>
      </w:r>
      <w:r w:rsidRPr="0013536D">
        <w:rPr>
          <w:b/>
          <w:bCs/>
          <w:sz w:val="18"/>
          <w:szCs w:val="16"/>
        </w:rPr>
        <w:t xml:space="preserve"> </w:t>
      </w:r>
      <w:r>
        <w:rPr>
          <w:b/>
          <w:bCs/>
          <w:sz w:val="18"/>
          <w:szCs w:val="16"/>
        </w:rPr>
        <w:tab/>
      </w:r>
      <w:r w:rsidRPr="00AB4146">
        <w:rPr>
          <w:b/>
          <w:bCs/>
          <w:sz w:val="16"/>
          <w:szCs w:val="16"/>
        </w:rPr>
        <w:t>Definition</w:t>
      </w:r>
      <w:r w:rsidR="00252C67">
        <w:rPr>
          <w:b/>
          <w:bCs/>
          <w:sz w:val="16"/>
          <w:szCs w:val="16"/>
        </w:rPr>
        <w:t>,</w:t>
      </w:r>
      <w:r w:rsidRPr="00AB4146">
        <w:rPr>
          <w:b/>
          <w:bCs/>
          <w:sz w:val="16"/>
          <w:szCs w:val="16"/>
        </w:rPr>
        <w:t xml:space="preserve"> Payment</w:t>
      </w:r>
      <w:r w:rsidR="00252C67">
        <w:rPr>
          <w:b/>
          <w:bCs/>
          <w:sz w:val="16"/>
          <w:szCs w:val="16"/>
        </w:rPr>
        <w:t xml:space="preserve"> and Dispute Policy</w:t>
      </w:r>
    </w:p>
    <w:p w:rsidR="000D6857" w:rsidRPr="00252C67" w:rsidRDefault="000D6857" w:rsidP="000D6857">
      <w:pPr>
        <w:overflowPunct/>
        <w:ind w:left="567" w:hanging="284"/>
        <w:jc w:val="both"/>
        <w:textAlignment w:val="auto"/>
        <w:rPr>
          <w:sz w:val="16"/>
          <w:szCs w:val="16"/>
        </w:rPr>
      </w:pPr>
      <w:r w:rsidRPr="00252C67">
        <w:rPr>
          <w:sz w:val="16"/>
          <w:szCs w:val="16"/>
        </w:rPr>
        <w:t>1.1</w:t>
      </w:r>
      <w:r w:rsidRPr="00252C67">
        <w:rPr>
          <w:sz w:val="16"/>
          <w:szCs w:val="16"/>
        </w:rPr>
        <w:tab/>
        <w:t xml:space="preserve"> “Client” shall mean the Client or any person (or persons) that agree herein to be liable for the debts of the Client on a principal debtor basis.</w:t>
      </w:r>
    </w:p>
    <w:p w:rsidR="000D6857" w:rsidRPr="00252C67" w:rsidRDefault="000D6857" w:rsidP="000D6857">
      <w:pPr>
        <w:overflowPunct/>
        <w:ind w:left="567" w:hanging="284"/>
        <w:jc w:val="both"/>
        <w:textAlignment w:val="auto"/>
        <w:rPr>
          <w:sz w:val="16"/>
          <w:szCs w:val="16"/>
        </w:rPr>
      </w:pPr>
      <w:r w:rsidRPr="00252C67">
        <w:rPr>
          <w:sz w:val="16"/>
          <w:szCs w:val="16"/>
        </w:rPr>
        <w:t xml:space="preserve">1.2 </w:t>
      </w:r>
      <w:r w:rsidRPr="00252C67">
        <w:rPr>
          <w:sz w:val="16"/>
          <w:szCs w:val="16"/>
        </w:rPr>
        <w:tab/>
        <w:t>Time for payment for the Services shall be of the essence and payment will be due seven (7) days following the date of the invoice.</w:t>
      </w:r>
    </w:p>
    <w:p w:rsidR="001A6AF1" w:rsidRPr="00252C67" w:rsidRDefault="001A6AF1" w:rsidP="00252C67">
      <w:pPr>
        <w:widowControl w:val="0"/>
        <w:spacing w:line="250" w:lineRule="auto"/>
        <w:ind w:left="567" w:right="68" w:hanging="283"/>
        <w:jc w:val="both"/>
        <w:rPr>
          <w:sz w:val="16"/>
          <w:szCs w:val="16"/>
        </w:rPr>
      </w:pPr>
      <w:r w:rsidRPr="00252C67">
        <w:rPr>
          <w:sz w:val="16"/>
          <w:szCs w:val="16"/>
        </w:rPr>
        <w:t>1.3</w:t>
      </w:r>
      <w:r w:rsidRPr="00252C67">
        <w:rPr>
          <w:sz w:val="16"/>
          <w:szCs w:val="16"/>
        </w:rPr>
        <w:tab/>
      </w:r>
      <w:r w:rsidR="00252C67" w:rsidRPr="00252C67">
        <w:rPr>
          <w:sz w:val="16"/>
          <w:szCs w:val="16"/>
        </w:rPr>
        <w:t xml:space="preserve">Upon signing off the engagement letter and working files accordingly, the Client unconditionally accept our services. Any disagreement on the engaging works or dispute on our services shall be raised to our attention no more than 30 days in writing. The firm has a policy of exploring a legal right of lien over any client documents in our possession in the event of a dispute. </w:t>
      </w:r>
    </w:p>
    <w:p w:rsidR="000D6857" w:rsidRPr="00AB4146" w:rsidRDefault="000D6857" w:rsidP="000D6857">
      <w:pPr>
        <w:overflowPunct/>
        <w:ind w:left="567" w:hanging="284"/>
        <w:jc w:val="both"/>
        <w:textAlignment w:val="auto"/>
        <w:rPr>
          <w:b/>
          <w:bCs/>
          <w:sz w:val="16"/>
          <w:szCs w:val="16"/>
        </w:rPr>
      </w:pPr>
      <w:r w:rsidRPr="00AB4146">
        <w:rPr>
          <w:b/>
          <w:bCs/>
          <w:sz w:val="16"/>
          <w:szCs w:val="16"/>
        </w:rPr>
        <w:t xml:space="preserve">2. </w:t>
      </w:r>
      <w:r w:rsidRPr="00AB4146">
        <w:rPr>
          <w:b/>
          <w:bCs/>
          <w:sz w:val="16"/>
          <w:szCs w:val="16"/>
        </w:rPr>
        <w:tab/>
        <w:t>Privacy Act 1988</w:t>
      </w:r>
    </w:p>
    <w:p w:rsidR="000D6857" w:rsidRPr="00AB4146" w:rsidRDefault="000D6857" w:rsidP="000D6857">
      <w:pPr>
        <w:overflowPunct/>
        <w:ind w:left="567" w:hanging="284"/>
        <w:jc w:val="both"/>
        <w:textAlignment w:val="auto"/>
        <w:rPr>
          <w:sz w:val="16"/>
          <w:szCs w:val="16"/>
        </w:rPr>
      </w:pPr>
      <w:r w:rsidRPr="00AB4146">
        <w:rPr>
          <w:sz w:val="14"/>
          <w:szCs w:val="14"/>
        </w:rPr>
        <w:t xml:space="preserve">2.1 </w:t>
      </w:r>
      <w:r w:rsidRPr="00AB4146">
        <w:rPr>
          <w:sz w:val="14"/>
          <w:szCs w:val="14"/>
        </w:rPr>
        <w:tab/>
      </w:r>
      <w:r w:rsidRPr="00AB4146">
        <w:rPr>
          <w:sz w:val="16"/>
          <w:szCs w:val="16"/>
        </w:rPr>
        <w:t xml:space="preserve">The Client agrees that </w:t>
      </w:r>
      <w:r w:rsidR="00A07B6D">
        <w:rPr>
          <w:sz w:val="16"/>
          <w:szCs w:val="16"/>
        </w:rPr>
        <w:t xml:space="preserve">AUSLINK ACCOUNTING &amp; TAX PTY LTD </w:t>
      </w:r>
      <w:r w:rsidRPr="00AB4146">
        <w:rPr>
          <w:sz w:val="16"/>
          <w:szCs w:val="16"/>
        </w:rPr>
        <w:t>may exchange information about the Client with those credit providers either named in this Client Information Form or named in a consumer credit report issued by a reporting agency for the following purposes:</w:t>
      </w:r>
    </w:p>
    <w:p w:rsidR="000D6857" w:rsidRPr="00AB4146" w:rsidRDefault="000D6857" w:rsidP="000D6857">
      <w:pPr>
        <w:tabs>
          <w:tab w:val="left" w:pos="851"/>
        </w:tabs>
        <w:overflowPunct/>
        <w:ind w:left="851" w:hanging="283"/>
        <w:jc w:val="both"/>
        <w:textAlignment w:val="auto"/>
        <w:rPr>
          <w:sz w:val="16"/>
          <w:szCs w:val="16"/>
        </w:rPr>
      </w:pPr>
      <w:r w:rsidRPr="00AB4146">
        <w:rPr>
          <w:sz w:val="16"/>
          <w:szCs w:val="16"/>
        </w:rPr>
        <w:t>(a) To assess an application by Client;</w:t>
      </w:r>
    </w:p>
    <w:p w:rsidR="000D6857" w:rsidRPr="00AB4146" w:rsidRDefault="000D6857" w:rsidP="000D6857">
      <w:pPr>
        <w:tabs>
          <w:tab w:val="left" w:pos="851"/>
        </w:tabs>
        <w:overflowPunct/>
        <w:ind w:left="851" w:hanging="283"/>
        <w:jc w:val="both"/>
        <w:textAlignment w:val="auto"/>
        <w:rPr>
          <w:sz w:val="16"/>
          <w:szCs w:val="16"/>
        </w:rPr>
      </w:pPr>
      <w:r w:rsidRPr="00AB4146">
        <w:rPr>
          <w:sz w:val="16"/>
          <w:szCs w:val="16"/>
        </w:rPr>
        <w:t>(b) To notify other credit providers of a default by the Client;</w:t>
      </w:r>
    </w:p>
    <w:p w:rsidR="000D6857" w:rsidRPr="00AB4146" w:rsidRDefault="000D6857" w:rsidP="000D6857">
      <w:pPr>
        <w:tabs>
          <w:tab w:val="left" w:pos="851"/>
        </w:tabs>
        <w:overflowPunct/>
        <w:ind w:left="851" w:hanging="283"/>
        <w:jc w:val="both"/>
        <w:textAlignment w:val="auto"/>
        <w:rPr>
          <w:sz w:val="16"/>
          <w:szCs w:val="16"/>
        </w:rPr>
      </w:pPr>
      <w:r w:rsidRPr="00AB4146">
        <w:rPr>
          <w:sz w:val="16"/>
          <w:szCs w:val="16"/>
        </w:rPr>
        <w:t>(c) To exchange information with other credit providers as to the status of this credit account, where the Client is in default with other credit providers; and</w:t>
      </w:r>
    </w:p>
    <w:p w:rsidR="000D6857" w:rsidRPr="00AB4146" w:rsidRDefault="000D6857" w:rsidP="000D6857">
      <w:pPr>
        <w:tabs>
          <w:tab w:val="left" w:pos="851"/>
        </w:tabs>
        <w:overflowPunct/>
        <w:ind w:left="851" w:hanging="283"/>
        <w:jc w:val="both"/>
        <w:textAlignment w:val="auto"/>
        <w:rPr>
          <w:sz w:val="16"/>
          <w:szCs w:val="16"/>
        </w:rPr>
      </w:pPr>
      <w:r w:rsidRPr="00AB4146">
        <w:rPr>
          <w:sz w:val="16"/>
          <w:szCs w:val="16"/>
        </w:rPr>
        <w:t>(d) To assess the credit worthiness of Client.</w:t>
      </w:r>
    </w:p>
    <w:p w:rsidR="000D6857" w:rsidRPr="00AB4146" w:rsidRDefault="000D6857" w:rsidP="000D6857">
      <w:pPr>
        <w:overflowPunct/>
        <w:ind w:left="567" w:hanging="284"/>
        <w:jc w:val="both"/>
        <w:textAlignment w:val="auto"/>
        <w:rPr>
          <w:sz w:val="16"/>
          <w:szCs w:val="16"/>
        </w:rPr>
      </w:pPr>
      <w:r w:rsidRPr="00AB4146">
        <w:rPr>
          <w:sz w:val="14"/>
          <w:szCs w:val="14"/>
        </w:rPr>
        <w:t xml:space="preserve">2.2 </w:t>
      </w:r>
      <w:r w:rsidRPr="00AB4146">
        <w:rPr>
          <w:sz w:val="14"/>
          <w:szCs w:val="14"/>
        </w:rPr>
        <w:tab/>
      </w:r>
      <w:r w:rsidRPr="00AB4146">
        <w:rPr>
          <w:sz w:val="16"/>
          <w:szCs w:val="16"/>
        </w:rPr>
        <w:t xml:space="preserve">The Client consents to </w:t>
      </w:r>
      <w:r w:rsidR="00A07B6D">
        <w:rPr>
          <w:sz w:val="16"/>
          <w:szCs w:val="16"/>
        </w:rPr>
        <w:t xml:space="preserve">AUSLINK ACCOUNTING &amp; TAX PTY LTD </w:t>
      </w:r>
      <w:r w:rsidRPr="00AB4146">
        <w:rPr>
          <w:sz w:val="16"/>
          <w:szCs w:val="16"/>
        </w:rPr>
        <w:t>being given a consumer credit report to collect overdue payment on commercial credit (Section 18K (1) (h) Privacy Act 1988).</w:t>
      </w:r>
    </w:p>
    <w:p w:rsidR="000D6857" w:rsidRPr="00AB4146" w:rsidRDefault="000D6857" w:rsidP="000D6857">
      <w:pPr>
        <w:overflowPunct/>
        <w:ind w:left="567" w:hanging="284"/>
        <w:jc w:val="both"/>
        <w:textAlignment w:val="auto"/>
        <w:rPr>
          <w:sz w:val="16"/>
          <w:szCs w:val="16"/>
        </w:rPr>
      </w:pPr>
      <w:r w:rsidRPr="00AB4146">
        <w:rPr>
          <w:sz w:val="14"/>
          <w:szCs w:val="14"/>
        </w:rPr>
        <w:t xml:space="preserve">2.3 </w:t>
      </w:r>
      <w:r w:rsidRPr="00AB4146">
        <w:rPr>
          <w:sz w:val="14"/>
          <w:szCs w:val="14"/>
        </w:rPr>
        <w:tab/>
      </w:r>
      <w:r w:rsidRPr="00AB4146">
        <w:rPr>
          <w:sz w:val="16"/>
          <w:szCs w:val="16"/>
        </w:rPr>
        <w:t>The Client agrees that Personal Data provided</w:t>
      </w:r>
      <w:r>
        <w:rPr>
          <w:sz w:val="16"/>
          <w:szCs w:val="16"/>
        </w:rPr>
        <w:t xml:space="preserve"> may be used and retained by </w:t>
      </w:r>
      <w:r w:rsidR="00A07B6D">
        <w:rPr>
          <w:sz w:val="16"/>
          <w:szCs w:val="16"/>
        </w:rPr>
        <w:t xml:space="preserve">AUSLINK ACCOUNTING &amp; TAX PTY LTD </w:t>
      </w:r>
      <w:r w:rsidRPr="00AB4146">
        <w:rPr>
          <w:sz w:val="16"/>
          <w:szCs w:val="16"/>
        </w:rPr>
        <w:t xml:space="preserve">for the following purposes and for other purposes as shall be agreed between the Client and </w:t>
      </w:r>
      <w:r w:rsidR="00A07B6D">
        <w:rPr>
          <w:sz w:val="16"/>
          <w:szCs w:val="16"/>
        </w:rPr>
        <w:t xml:space="preserve">AUSLINK ACCOUNTING &amp; TAX PTY LTD </w:t>
      </w:r>
      <w:r>
        <w:rPr>
          <w:sz w:val="16"/>
          <w:szCs w:val="16"/>
        </w:rPr>
        <w:t>f</w:t>
      </w:r>
      <w:r w:rsidRPr="00AB4146">
        <w:rPr>
          <w:sz w:val="16"/>
          <w:szCs w:val="16"/>
        </w:rPr>
        <w:t>or required by law from time to time:</w:t>
      </w:r>
    </w:p>
    <w:p w:rsidR="000D6857" w:rsidRPr="00AB4146" w:rsidRDefault="000D6857" w:rsidP="000D6857">
      <w:pPr>
        <w:tabs>
          <w:tab w:val="left" w:pos="851"/>
        </w:tabs>
        <w:overflowPunct/>
        <w:ind w:left="851" w:hanging="284"/>
        <w:jc w:val="both"/>
        <w:textAlignment w:val="auto"/>
        <w:rPr>
          <w:sz w:val="16"/>
          <w:szCs w:val="16"/>
        </w:rPr>
      </w:pPr>
      <w:r w:rsidRPr="00AB4146">
        <w:rPr>
          <w:sz w:val="16"/>
          <w:szCs w:val="16"/>
        </w:rPr>
        <w:t>(a) Provision of Services;</w:t>
      </w:r>
    </w:p>
    <w:p w:rsidR="000D6857" w:rsidRPr="00AB4146" w:rsidRDefault="000D6857" w:rsidP="000D6857">
      <w:pPr>
        <w:tabs>
          <w:tab w:val="left" w:pos="851"/>
        </w:tabs>
        <w:overflowPunct/>
        <w:ind w:left="851" w:hanging="283"/>
        <w:jc w:val="both"/>
        <w:textAlignment w:val="auto"/>
        <w:rPr>
          <w:sz w:val="16"/>
          <w:szCs w:val="16"/>
        </w:rPr>
      </w:pPr>
      <w:r w:rsidRPr="00AB4146">
        <w:rPr>
          <w:sz w:val="16"/>
          <w:szCs w:val="16"/>
        </w:rPr>
        <w:t xml:space="preserve">(b) </w:t>
      </w:r>
      <w:proofErr w:type="spellStart"/>
      <w:r w:rsidRPr="00AB4146">
        <w:rPr>
          <w:sz w:val="16"/>
          <w:szCs w:val="16"/>
        </w:rPr>
        <w:t>Analysing</w:t>
      </w:r>
      <w:proofErr w:type="spellEnd"/>
      <w:r w:rsidRPr="00AB4146">
        <w:rPr>
          <w:sz w:val="16"/>
          <w:szCs w:val="16"/>
        </w:rPr>
        <w:t>, verifying and/or checking the Client’s credit,</w:t>
      </w:r>
      <w:r>
        <w:rPr>
          <w:sz w:val="16"/>
          <w:szCs w:val="16"/>
        </w:rPr>
        <w:t xml:space="preserve"> </w:t>
      </w:r>
      <w:r w:rsidRPr="00AB4146">
        <w:rPr>
          <w:sz w:val="16"/>
          <w:szCs w:val="16"/>
        </w:rPr>
        <w:t>payment and/or status in relation to provision of Services;</w:t>
      </w:r>
    </w:p>
    <w:p w:rsidR="000D6857" w:rsidRPr="00AB4146" w:rsidRDefault="000D6857" w:rsidP="000D6857">
      <w:pPr>
        <w:tabs>
          <w:tab w:val="left" w:pos="851"/>
        </w:tabs>
        <w:overflowPunct/>
        <w:ind w:left="851" w:hanging="283"/>
        <w:jc w:val="both"/>
        <w:textAlignment w:val="auto"/>
        <w:rPr>
          <w:sz w:val="16"/>
          <w:szCs w:val="16"/>
        </w:rPr>
      </w:pPr>
      <w:r w:rsidRPr="00AB4146">
        <w:rPr>
          <w:sz w:val="16"/>
          <w:szCs w:val="16"/>
        </w:rPr>
        <w:t>(c) Processing of any payment instructions, direct debit facilities and/or credit facilities requested by Client; and</w:t>
      </w:r>
    </w:p>
    <w:p w:rsidR="000D6857" w:rsidRPr="00AB4146" w:rsidRDefault="000D6857" w:rsidP="000D6857">
      <w:pPr>
        <w:tabs>
          <w:tab w:val="left" w:pos="851"/>
        </w:tabs>
        <w:overflowPunct/>
        <w:ind w:left="851" w:hanging="283"/>
        <w:jc w:val="both"/>
        <w:textAlignment w:val="auto"/>
        <w:rPr>
          <w:sz w:val="16"/>
          <w:szCs w:val="16"/>
        </w:rPr>
      </w:pPr>
      <w:r w:rsidRPr="00AB4146">
        <w:rPr>
          <w:sz w:val="16"/>
          <w:szCs w:val="16"/>
        </w:rPr>
        <w:t>(d) Enabling the daily operation of Client’s account and/or the</w:t>
      </w:r>
      <w:r>
        <w:rPr>
          <w:sz w:val="16"/>
          <w:szCs w:val="16"/>
        </w:rPr>
        <w:t xml:space="preserve"> </w:t>
      </w:r>
      <w:r w:rsidRPr="00AB4146">
        <w:rPr>
          <w:sz w:val="16"/>
          <w:szCs w:val="16"/>
        </w:rPr>
        <w:t>collection of amounts outstanding in the Client’s account in relation to the Services.</w:t>
      </w:r>
    </w:p>
    <w:p w:rsidR="000D6857" w:rsidRPr="00AB4146" w:rsidRDefault="000D6857" w:rsidP="000D6857">
      <w:pPr>
        <w:overflowPunct/>
        <w:ind w:left="567" w:hanging="284"/>
        <w:jc w:val="both"/>
        <w:textAlignment w:val="auto"/>
        <w:rPr>
          <w:b/>
          <w:bCs/>
          <w:sz w:val="16"/>
          <w:szCs w:val="16"/>
        </w:rPr>
      </w:pPr>
      <w:r w:rsidRPr="00AB4146">
        <w:rPr>
          <w:b/>
          <w:bCs/>
          <w:sz w:val="16"/>
          <w:szCs w:val="16"/>
        </w:rPr>
        <w:t xml:space="preserve">3. </w:t>
      </w:r>
      <w:r w:rsidRPr="00AB4146">
        <w:rPr>
          <w:b/>
          <w:bCs/>
          <w:sz w:val="16"/>
          <w:szCs w:val="16"/>
        </w:rPr>
        <w:tab/>
        <w:t>Default</w:t>
      </w:r>
    </w:p>
    <w:p w:rsidR="000D6857" w:rsidRPr="00AB4146" w:rsidRDefault="000D6857" w:rsidP="000D6857">
      <w:pPr>
        <w:overflowPunct/>
        <w:ind w:left="567" w:hanging="284"/>
        <w:jc w:val="both"/>
        <w:textAlignment w:val="auto"/>
        <w:rPr>
          <w:sz w:val="16"/>
          <w:szCs w:val="16"/>
        </w:rPr>
      </w:pPr>
      <w:r w:rsidRPr="00AB4146">
        <w:rPr>
          <w:sz w:val="14"/>
          <w:szCs w:val="14"/>
        </w:rPr>
        <w:t xml:space="preserve">3.1 </w:t>
      </w:r>
      <w:r w:rsidRPr="00AB4146">
        <w:rPr>
          <w:sz w:val="14"/>
          <w:szCs w:val="14"/>
        </w:rPr>
        <w:tab/>
      </w:r>
      <w:r w:rsidRPr="00AB4146">
        <w:rPr>
          <w:sz w:val="16"/>
          <w:szCs w:val="16"/>
        </w:rPr>
        <w:t>Interest on overdue invoices shall accrue from the date when</w:t>
      </w:r>
      <w:r>
        <w:rPr>
          <w:sz w:val="16"/>
          <w:szCs w:val="16"/>
        </w:rPr>
        <w:t xml:space="preserve"> </w:t>
      </w:r>
      <w:r w:rsidRPr="00AB4146">
        <w:rPr>
          <w:sz w:val="16"/>
          <w:szCs w:val="16"/>
        </w:rPr>
        <w:t xml:space="preserve">payment becomes due daily until the date of payment at a rate of </w:t>
      </w:r>
      <w:r w:rsidRPr="00AB4146">
        <w:rPr>
          <w:b/>
          <w:sz w:val="16"/>
          <w:szCs w:val="16"/>
        </w:rPr>
        <w:t>2.5%</w:t>
      </w:r>
      <w:r w:rsidRPr="00AB4146">
        <w:rPr>
          <w:sz w:val="16"/>
          <w:szCs w:val="16"/>
        </w:rPr>
        <w:t xml:space="preserve"> per calendar month and such interest shall compound monthly at such a rate after as well as before any judgement.</w:t>
      </w:r>
    </w:p>
    <w:p w:rsidR="000D6857" w:rsidRPr="00AB4146" w:rsidRDefault="000D6857" w:rsidP="000D6857">
      <w:pPr>
        <w:overflowPunct/>
        <w:ind w:left="567" w:hanging="284"/>
        <w:jc w:val="both"/>
        <w:textAlignment w:val="auto"/>
        <w:rPr>
          <w:sz w:val="16"/>
          <w:szCs w:val="16"/>
        </w:rPr>
      </w:pPr>
      <w:r w:rsidRPr="00AB4146">
        <w:rPr>
          <w:sz w:val="14"/>
          <w:szCs w:val="14"/>
        </w:rPr>
        <w:t xml:space="preserve">3.2 </w:t>
      </w:r>
      <w:r w:rsidRPr="00AB4146">
        <w:rPr>
          <w:sz w:val="14"/>
          <w:szCs w:val="14"/>
        </w:rPr>
        <w:tab/>
      </w:r>
      <w:r w:rsidRPr="00AB4146">
        <w:rPr>
          <w:sz w:val="16"/>
          <w:szCs w:val="16"/>
        </w:rPr>
        <w:t>If the Client defaults in payment of any invoice when due, the</w:t>
      </w:r>
      <w:r>
        <w:rPr>
          <w:sz w:val="16"/>
          <w:szCs w:val="16"/>
        </w:rPr>
        <w:t xml:space="preserve"> </w:t>
      </w:r>
      <w:r w:rsidRPr="00AB4146">
        <w:rPr>
          <w:sz w:val="16"/>
          <w:szCs w:val="16"/>
        </w:rPr>
        <w:t xml:space="preserve">Client shall indemnify </w:t>
      </w:r>
      <w:r w:rsidR="00A07B6D">
        <w:rPr>
          <w:sz w:val="16"/>
          <w:szCs w:val="16"/>
        </w:rPr>
        <w:t xml:space="preserve">AUSLINK ACCOUNTING &amp; TAX PTY </w:t>
      </w:r>
      <w:proofErr w:type="spellStart"/>
      <w:r w:rsidR="00A07B6D">
        <w:rPr>
          <w:sz w:val="16"/>
          <w:szCs w:val="16"/>
        </w:rPr>
        <w:t>LTD</w:t>
      </w:r>
      <w:r w:rsidRPr="00AB4146">
        <w:rPr>
          <w:sz w:val="16"/>
          <w:szCs w:val="16"/>
        </w:rPr>
        <w:t>from</w:t>
      </w:r>
      <w:proofErr w:type="spellEnd"/>
      <w:r w:rsidRPr="00AB4146">
        <w:rPr>
          <w:sz w:val="16"/>
          <w:szCs w:val="16"/>
        </w:rPr>
        <w:t xml:space="preserve"> and against all costs and disbursements incurred by </w:t>
      </w:r>
      <w:r w:rsidR="00A07B6D">
        <w:rPr>
          <w:sz w:val="16"/>
          <w:szCs w:val="16"/>
        </w:rPr>
        <w:t xml:space="preserve">AUSLINK ACCOUNTING &amp; TAX PTY LTD </w:t>
      </w:r>
      <w:r w:rsidRPr="00AB4146">
        <w:rPr>
          <w:sz w:val="16"/>
          <w:szCs w:val="16"/>
        </w:rPr>
        <w:t xml:space="preserve">in pursuing the debt including legal costs on a solicitor and own client basis and </w:t>
      </w:r>
      <w:r w:rsidR="00A07B6D">
        <w:rPr>
          <w:sz w:val="16"/>
          <w:szCs w:val="16"/>
        </w:rPr>
        <w:t xml:space="preserve">AUSLINK ACCOUNTING &amp; TAX PTY LTD </w:t>
      </w:r>
      <w:bookmarkStart w:id="0" w:name="_GoBack"/>
      <w:bookmarkEnd w:id="0"/>
      <w:r w:rsidRPr="00AB4146">
        <w:rPr>
          <w:sz w:val="16"/>
          <w:szCs w:val="16"/>
        </w:rPr>
        <w:t>collection agency costs.</w:t>
      </w:r>
    </w:p>
    <w:p w:rsidR="000D6857" w:rsidRDefault="000D6857" w:rsidP="000D6857">
      <w:pPr>
        <w:overflowPunct/>
        <w:ind w:left="567" w:hanging="284"/>
        <w:jc w:val="both"/>
        <w:textAlignment w:val="auto"/>
        <w:rPr>
          <w:sz w:val="16"/>
          <w:szCs w:val="16"/>
        </w:rPr>
      </w:pPr>
      <w:r w:rsidRPr="00AB4146">
        <w:rPr>
          <w:sz w:val="14"/>
          <w:szCs w:val="14"/>
        </w:rPr>
        <w:t xml:space="preserve">3.3 </w:t>
      </w:r>
      <w:r w:rsidRPr="00AB4146">
        <w:rPr>
          <w:sz w:val="14"/>
          <w:szCs w:val="14"/>
        </w:rPr>
        <w:tab/>
      </w:r>
      <w:r w:rsidRPr="00AB4146">
        <w:rPr>
          <w:sz w:val="16"/>
          <w:szCs w:val="16"/>
        </w:rPr>
        <w:t>If any accoun</w:t>
      </w:r>
      <w:r>
        <w:rPr>
          <w:sz w:val="16"/>
          <w:szCs w:val="16"/>
        </w:rPr>
        <w:t>t remains overdue after thirty</w:t>
      </w:r>
      <w:r w:rsidRPr="00AB4146">
        <w:rPr>
          <w:sz w:val="16"/>
          <w:szCs w:val="16"/>
        </w:rPr>
        <w:t xml:space="preserve"> (</w:t>
      </w:r>
      <w:r>
        <w:rPr>
          <w:sz w:val="16"/>
          <w:szCs w:val="16"/>
        </w:rPr>
        <w:t>3</w:t>
      </w:r>
      <w:r w:rsidRPr="00AB4146">
        <w:rPr>
          <w:sz w:val="16"/>
          <w:szCs w:val="16"/>
        </w:rPr>
        <w:t>0) days then an</w:t>
      </w:r>
      <w:r>
        <w:rPr>
          <w:sz w:val="16"/>
          <w:szCs w:val="16"/>
        </w:rPr>
        <w:t xml:space="preserve"> </w:t>
      </w:r>
      <w:r w:rsidRPr="00AB4146">
        <w:rPr>
          <w:sz w:val="16"/>
          <w:szCs w:val="16"/>
        </w:rPr>
        <w:t>amount of the greater of $20.00 or 10.00% of the amount overdue (up to a maximum of $200) shall be levied for administration fees which sum shall become immediately due and payable.</w:t>
      </w:r>
    </w:p>
    <w:p w:rsidR="001A6AF1" w:rsidRPr="001A6AF1" w:rsidRDefault="001A6AF1" w:rsidP="001A6AF1">
      <w:pPr>
        <w:overflowPunct/>
        <w:ind w:left="567" w:hanging="284"/>
        <w:jc w:val="both"/>
        <w:textAlignment w:val="auto"/>
        <w:rPr>
          <w:b/>
          <w:bCs/>
          <w:sz w:val="16"/>
          <w:szCs w:val="16"/>
        </w:rPr>
      </w:pPr>
    </w:p>
    <w:sectPr w:rsidR="001A6AF1" w:rsidRPr="001A6AF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291008"/>
    <w:multiLevelType w:val="hybridMultilevel"/>
    <w:tmpl w:val="9D44AD24"/>
    <w:lvl w:ilvl="0" w:tplc="7A4A0860">
      <w:start w:val="1"/>
      <w:numFmt w:val="decimal"/>
      <w:lvlText w:val="%1."/>
      <w:lvlJc w:val="left"/>
      <w:pPr>
        <w:ind w:left="973" w:hanging="360"/>
      </w:pPr>
      <w:rPr>
        <w:rFonts w:hint="default"/>
      </w:rPr>
    </w:lvl>
    <w:lvl w:ilvl="1" w:tplc="04090019" w:tentative="1">
      <w:start w:val="1"/>
      <w:numFmt w:val="lowerLetter"/>
      <w:lvlText w:val="%2."/>
      <w:lvlJc w:val="left"/>
      <w:pPr>
        <w:ind w:left="1693" w:hanging="360"/>
      </w:pPr>
    </w:lvl>
    <w:lvl w:ilvl="2" w:tplc="0409001B" w:tentative="1">
      <w:start w:val="1"/>
      <w:numFmt w:val="lowerRoman"/>
      <w:lvlText w:val="%3."/>
      <w:lvlJc w:val="right"/>
      <w:pPr>
        <w:ind w:left="2413" w:hanging="180"/>
      </w:pPr>
    </w:lvl>
    <w:lvl w:ilvl="3" w:tplc="0409000F" w:tentative="1">
      <w:start w:val="1"/>
      <w:numFmt w:val="decimal"/>
      <w:lvlText w:val="%4."/>
      <w:lvlJc w:val="left"/>
      <w:pPr>
        <w:ind w:left="3133" w:hanging="360"/>
      </w:pPr>
    </w:lvl>
    <w:lvl w:ilvl="4" w:tplc="04090019" w:tentative="1">
      <w:start w:val="1"/>
      <w:numFmt w:val="lowerLetter"/>
      <w:lvlText w:val="%5."/>
      <w:lvlJc w:val="left"/>
      <w:pPr>
        <w:ind w:left="3853" w:hanging="360"/>
      </w:pPr>
    </w:lvl>
    <w:lvl w:ilvl="5" w:tplc="0409001B" w:tentative="1">
      <w:start w:val="1"/>
      <w:numFmt w:val="lowerRoman"/>
      <w:lvlText w:val="%6."/>
      <w:lvlJc w:val="right"/>
      <w:pPr>
        <w:ind w:left="4573" w:hanging="180"/>
      </w:pPr>
    </w:lvl>
    <w:lvl w:ilvl="6" w:tplc="0409000F" w:tentative="1">
      <w:start w:val="1"/>
      <w:numFmt w:val="decimal"/>
      <w:lvlText w:val="%7."/>
      <w:lvlJc w:val="left"/>
      <w:pPr>
        <w:ind w:left="5293" w:hanging="360"/>
      </w:pPr>
    </w:lvl>
    <w:lvl w:ilvl="7" w:tplc="04090019" w:tentative="1">
      <w:start w:val="1"/>
      <w:numFmt w:val="lowerLetter"/>
      <w:lvlText w:val="%8."/>
      <w:lvlJc w:val="left"/>
      <w:pPr>
        <w:ind w:left="6013" w:hanging="360"/>
      </w:pPr>
    </w:lvl>
    <w:lvl w:ilvl="8" w:tplc="0409001B" w:tentative="1">
      <w:start w:val="1"/>
      <w:numFmt w:val="lowerRoman"/>
      <w:lvlText w:val="%9."/>
      <w:lvlJc w:val="right"/>
      <w:pPr>
        <w:ind w:left="6733" w:hanging="180"/>
      </w:pPr>
    </w:lvl>
  </w:abstractNum>
  <w:abstractNum w:abstractNumId="1" w15:restartNumberingAfterBreak="0">
    <w:nsid w:val="6C4F731A"/>
    <w:multiLevelType w:val="hybridMultilevel"/>
    <w:tmpl w:val="5E7A00BC"/>
    <w:lvl w:ilvl="0" w:tplc="3D7ADAD2">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54DC"/>
    <w:rsid w:val="000D6857"/>
    <w:rsid w:val="001A6AF1"/>
    <w:rsid w:val="00252C67"/>
    <w:rsid w:val="006C3675"/>
    <w:rsid w:val="00A07B6D"/>
    <w:rsid w:val="00CD54DC"/>
    <w:rsid w:val="00E72B68"/>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6A6230-F0B1-4979-BB1B-5110B1A95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6857"/>
    <w:pPr>
      <w:overflowPunct w:val="0"/>
      <w:autoSpaceDE w:val="0"/>
      <w:autoSpaceDN w:val="0"/>
      <w:adjustRightInd w:val="0"/>
      <w:spacing w:after="0" w:line="240" w:lineRule="auto"/>
      <w:textAlignment w:val="baseline"/>
    </w:pPr>
    <w:rPr>
      <w:rFonts w:ascii="Arial" w:eastAsia="SimSun" w:hAnsi="Arial" w:cs="Arial"/>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652</Words>
  <Characters>3719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CHENGLIN YU</dc:creator>
  <cp:keywords/>
  <dc:description/>
  <cp:lastModifiedBy>Ellen YU</cp:lastModifiedBy>
  <cp:revision>2</cp:revision>
  <dcterms:created xsi:type="dcterms:W3CDTF">2018-08-13T06:06:00Z</dcterms:created>
  <dcterms:modified xsi:type="dcterms:W3CDTF">2018-08-13T06:06:00Z</dcterms:modified>
</cp:coreProperties>
</file>